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 w:val="0"/>
          <w:sz w:val="36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6"/>
          <w:highlight w:val="none"/>
        </w:rPr>
        <w:t>北京中关村科技服务有限公司2023年社会公开招聘岗位职责及任职条件</w:t>
      </w:r>
    </w:p>
    <w:tbl>
      <w:tblPr>
        <w:tblStyle w:val="6"/>
        <w:tblW w:w="15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89"/>
        <w:gridCol w:w="1089"/>
        <w:gridCol w:w="1202"/>
        <w:gridCol w:w="6109"/>
        <w:gridCol w:w="456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  <w:jc w:val="center"/>
        </w:trPr>
        <w:tc>
          <w:tcPr>
            <w:tcW w:w="80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08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20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6109" w:type="dxa"/>
            <w:shd w:val="clear" w:color="auto" w:fill="D8D8D8" w:themeFill="background1" w:themeFillShade="D9"/>
            <w:vAlign w:val="center"/>
          </w:tcPr>
          <w:p>
            <w:pPr>
              <w:ind w:firstLine="422" w:firstLineChars="200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4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任职条件</w:t>
            </w:r>
          </w:p>
        </w:tc>
        <w:tc>
          <w:tcPr>
            <w:tcW w:w="110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风控法务部门副经理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法学专业</w:t>
            </w:r>
          </w:p>
        </w:tc>
        <w:tc>
          <w:tcPr>
            <w:tcW w:w="610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1.全面负责公司审计、合规管理、风险控制和法律事务工作；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2.建立完善公司审计、内控和风险管理制度和流程体系，不断完善公司整体风险预警与管理控制体系；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3.负责公司重大决策和规章制度的合法合规性审查，为企业重大经营决策提供法律意见；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4.负责国家法律法规和规范性文件对公司经营管理影响的综合性研究，建立公司法律法规库、优化完善合同管理等审批流程；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5.负责公司经营诉讼法律事务和案件管理，负责公司常年法律顾问和专业律师的选聘管理；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6.负责公司股权投资业务合规风控相关工作。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7.对接中关村发展集团相关专业部门，指导监督下属企业审计、合规、风险控制和法律事务管理工作。</w:t>
            </w:r>
          </w:p>
        </w:tc>
        <w:tc>
          <w:tcPr>
            <w:tcW w:w="4567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，特别优秀者可适当放宽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年龄限制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2.具有法律职业资格证或企业法律顾问执业资格证；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3.具有三年以上北京国资背景企业法律部门管理经验、有知名律师事务所从业经验者优先；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4.具有5年以上股权投资相关风控、合规、法务工作经验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5.熟悉现代企业经营管理，对国家相关政策法规有系统了解，精通科技创新、科技服务领域相关的法律法规及法律业务。</w:t>
            </w:r>
          </w:p>
        </w:tc>
        <w:tc>
          <w:tcPr>
            <w:tcW w:w="1108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活动运营专业经理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大学本科及以上学历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>经济学类、工商管理类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等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6109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负责公司重要活动的筹划、组织实施；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负责平台活动运营管理，协同统筹集团4+2各业务板块活动、外部合作活动，并在易创平台、易创自媒体矩阵进行宣传推广；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负责线上、线下活动数据资源沉淀；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负责产业组织活动统筹，制定与平台协同联动机制；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对易创平台的活动内容进行把关审核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4567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3年及以上工作经验，具备公关活动工作经验，具备互联网从业经验者优先；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有较强的协调组织能力，能够制定可行的活动方案并协调各方有效执行；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具备较好的创意与文案组织能力，对文字敏感，有编辑类工作经验者优先；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具备熟练操作word、excel、ppt等办公软件，以及Photoshop软件应用能力；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工作仔细认真、责任心强，善于沟通，有良好的团队能力和执行能力；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深刻理解企业服务产品，有园区和企业服务平台运营经验的优先。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架构师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及以上学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历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计算机、软件工程、信息管理等相关专业</w:t>
            </w:r>
          </w:p>
        </w:tc>
        <w:tc>
          <w:tcPr>
            <w:tcW w:w="6109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1.负责科服公司企业数字化转型解决方案设计和规划，包括业务流程重组、技术架构规划、系统集成等方案设计工作；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2.协调各方协作，包括客户、技术团队、合作伙伴等，确保解决方案的质量和成功实施；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3.深入了解客户需求，把握市场动态和技术发展趋势，融合自身专业知识和经验，为客户提供前瞻性、可靠性的数字化转型方案；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4.参与企业数字化转型项目各阶段的工作，包括需求确认、方案设计、系统开发、项目验收等全过程，确保项目进度和成果达成客户期望和要求；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5.带领技术团队进行方案实施和技术支持，解决技术问题和困难，提高客户满意度和方案成功率。</w:t>
            </w:r>
          </w:p>
        </w:tc>
        <w:tc>
          <w:tcPr>
            <w:tcW w:w="4567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3年以上央企国企数字化转型相关领域项目解决方案经验；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2.熟悉国企信息化建设、业务流程优化、大数据分析等方面工作；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3.熟悉云计算、大数据、人工智能等相关技术，能及时追踪行业最新动向；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4.具备良好的沟通、协调、团队管理等能力，具备较强的分析问题、解决问题的能力；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5.具备一定的行业背景，有成功的企业数字化转型经验者优先考虑。</w:t>
            </w:r>
          </w:p>
        </w:tc>
        <w:tc>
          <w:tcPr>
            <w:tcW w:w="1108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行政综合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shd w:val="clear" w:color="auto" w:fill="FFFFFF"/>
                <w:lang w:val="en-US" w:eastAsia="zh-CN"/>
              </w:rPr>
              <w:t>全日制大学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shd w:val="clear" w:color="auto" w:fill="FFFFFF"/>
              </w:rPr>
              <w:t>本科及以上学历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中文、文秘、新闻等相关专业</w:t>
            </w: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09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1.负责组织公司年度工作会等重要会议组织工作；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2.负责各类参观、考察、交流等公务接待活动的保障工作；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3.负责公司领导每周重点工作安排协调相关工作；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4.负责公司制度体系、决策体系建设相关工作；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5.负责公司公文流转、印章管理、办公用品采购管理、办公环境管理等行政管理工作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7.负责公司保密管理相关工作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6.完成领导交办的其他工作。</w:t>
            </w:r>
          </w:p>
        </w:tc>
        <w:tc>
          <w:tcPr>
            <w:tcW w:w="456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1.在党政机关、事业单位或国企办公室、政研、宣传等部门从事综合文字工作3年以上工作经历；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2.具有较强的政策理论水平和文字功底；具有较为全面分析和把握能力，反应能力强；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3.有较强的责任心和沟通协调能力；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4.特别优秀者可适当放宽相关条件。</w:t>
            </w:r>
          </w:p>
        </w:tc>
        <w:tc>
          <w:tcPr>
            <w:tcW w:w="1108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Cs w:val="21"/>
                <w:lang w:val="en-US" w:eastAsia="zh-CN"/>
              </w:rPr>
              <w:t>社区运营及企业服务岗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shd w:val="clear" w:color="auto" w:fill="FFFFFF"/>
                <w:lang w:val="en-US" w:eastAsia="zh-CN"/>
              </w:rPr>
              <w:t>全日制大学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shd w:val="clear" w:color="auto" w:fill="FFFFFF"/>
              </w:rPr>
              <w:t>本科及以上学历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>经济学类、工商管理类、金融学类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等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6109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1.负责企业注册及地址迁址办理；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2.负责中关村社区科技服务驿站运营与服务；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3.负责孵化器及共享工位租赁与服务；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4.负责公共空间运营与管理：会议室、科技会客厅、展厅、茶室等公共配套出租与预订服务；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5.负责中关村社区项目线上数智化平台小程序应用与管理对接； 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6.负责社区入驻企业服务群日常运营与维护；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7.负责经营性配套项目日常经营与管理，停车场、咖啡水吧、商业客户管理、食堂、网络合作商等各家服务商对接管理；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8.负责社区运营商业合作拓展；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9.负责社区运营及服务体系相关制度体系建设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4567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2.具有科技园区运营、商业配套管理、孵化器运营工作3年以上工作经验；熟悉园区收入成本核算及经营分析者优先；有中关村科技园区运营、孵化服务合作资源者优先；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 xml:space="preserve">3.熟悉园区日常运营工作流程与服务事项，熟悉政府对科技企业扶持政策，了解企业需求及有效的解决方案； 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4.有担当，较强的服务意识，具有良好的团队精神与执行力，具备各种要素资源的组织和整合能力；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5.责任心强、工作积极、有团队精神、具有较强组织协调及沟通能力 。</w:t>
            </w:r>
          </w:p>
        </w:tc>
        <w:tc>
          <w:tcPr>
            <w:tcW w:w="1108" w:type="dxa"/>
            <w:vAlign w:val="center"/>
          </w:tcPr>
          <w:p>
            <w:pPr>
              <w:ind w:firstLine="33" w:firstLineChars="16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4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合计</w:t>
            </w:r>
          </w:p>
        </w:tc>
        <w:tc>
          <w:tcPr>
            <w:tcW w:w="456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科服公司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shd w:val="clear" w:color="auto" w:fill="FFFFFF"/>
              </w:rPr>
              <w:t>人。</w:t>
            </w:r>
          </w:p>
        </w:tc>
        <w:tc>
          <w:tcPr>
            <w:tcW w:w="1108" w:type="dxa"/>
            <w:vAlign w:val="center"/>
          </w:tcPr>
          <w:p>
            <w:pPr>
              <w:ind w:firstLine="33" w:firstLineChars="16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/>
    <w:sectPr>
      <w:headerReference r:id="rId3" w:type="default"/>
      <w:type w:val="continuous"/>
      <w:pgSz w:w="16838" w:h="11906" w:orient="landscape"/>
      <w:pgMar w:top="284" w:right="454" w:bottom="284" w:left="454" w:header="17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32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OGMxNGQ4ZjFjYTQ1MjQzZWE2YjYxNzZmYjNkMDUifQ=="/>
    <w:docVar w:name="KSO_WPS_MARK_KEY" w:val="f8f7de5b-0dd5-422a-b98d-6065098a5983"/>
  </w:docVars>
  <w:rsids>
    <w:rsidRoot w:val="46BD1D1E"/>
    <w:rsid w:val="00044007"/>
    <w:rsid w:val="00185DED"/>
    <w:rsid w:val="006065E8"/>
    <w:rsid w:val="007877B4"/>
    <w:rsid w:val="00852FDE"/>
    <w:rsid w:val="008D0D83"/>
    <w:rsid w:val="00961D1A"/>
    <w:rsid w:val="00AC678D"/>
    <w:rsid w:val="00F23EA8"/>
    <w:rsid w:val="012062D9"/>
    <w:rsid w:val="029C4D0C"/>
    <w:rsid w:val="06DD49B0"/>
    <w:rsid w:val="0A294B43"/>
    <w:rsid w:val="1027113C"/>
    <w:rsid w:val="107734BE"/>
    <w:rsid w:val="13761405"/>
    <w:rsid w:val="142220E9"/>
    <w:rsid w:val="15C80333"/>
    <w:rsid w:val="17C0758D"/>
    <w:rsid w:val="1CF375E2"/>
    <w:rsid w:val="207A48AC"/>
    <w:rsid w:val="234611FA"/>
    <w:rsid w:val="235971A0"/>
    <w:rsid w:val="247D3A09"/>
    <w:rsid w:val="275614F2"/>
    <w:rsid w:val="2A1D46DE"/>
    <w:rsid w:val="2B7E1BDE"/>
    <w:rsid w:val="2C2B4174"/>
    <w:rsid w:val="2CB338B5"/>
    <w:rsid w:val="2EB90CF8"/>
    <w:rsid w:val="30A644CC"/>
    <w:rsid w:val="31864A1F"/>
    <w:rsid w:val="366802FC"/>
    <w:rsid w:val="375F0685"/>
    <w:rsid w:val="3A222116"/>
    <w:rsid w:val="40253377"/>
    <w:rsid w:val="450140F1"/>
    <w:rsid w:val="46BD1D1E"/>
    <w:rsid w:val="47B8313D"/>
    <w:rsid w:val="48560C43"/>
    <w:rsid w:val="4880526D"/>
    <w:rsid w:val="490E1369"/>
    <w:rsid w:val="4C621B8A"/>
    <w:rsid w:val="4ED11A10"/>
    <w:rsid w:val="511D68E8"/>
    <w:rsid w:val="533F3F93"/>
    <w:rsid w:val="53915408"/>
    <w:rsid w:val="56F52BCB"/>
    <w:rsid w:val="57695B13"/>
    <w:rsid w:val="57782F4D"/>
    <w:rsid w:val="59C21A81"/>
    <w:rsid w:val="5D157368"/>
    <w:rsid w:val="5EFE39E7"/>
    <w:rsid w:val="5F8A4618"/>
    <w:rsid w:val="60610B70"/>
    <w:rsid w:val="61970898"/>
    <w:rsid w:val="64B214C8"/>
    <w:rsid w:val="65292DE1"/>
    <w:rsid w:val="697128AE"/>
    <w:rsid w:val="6BA169C6"/>
    <w:rsid w:val="6E047C30"/>
    <w:rsid w:val="6FE86762"/>
    <w:rsid w:val="732A212B"/>
    <w:rsid w:val="7ED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tabs>
        <w:tab w:val="right" w:leader="dot" w:pos="8296"/>
      </w:tabs>
      <w:adjustRightInd w:val="0"/>
      <w:snapToGrid w:val="0"/>
      <w:spacing w:line="360" w:lineRule="auto"/>
      <w:jc w:val="left"/>
    </w:pPr>
    <w:rPr>
      <w:rFonts w:ascii="仿宋" w:hAnsi="仿宋" w:eastAsia="仿宋" w:cs="Arial"/>
      <w:b/>
      <w:color w:val="333333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729</Words>
  <Characters>4159</Characters>
  <Lines>34</Lines>
  <Paragraphs>9</Paragraphs>
  <TotalTime>0</TotalTime>
  <ScaleCrop>false</ScaleCrop>
  <LinksUpToDate>false</LinksUpToDate>
  <CharactersWithSpaces>4879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2023-02-13T02:32:00Z</dcterms:created>
  <dc:creator>梁奕涵</dc:creator>
  <cp:lastModifiedBy>xuhui</cp:lastModifiedBy>
  <dcterms:modified xsi:type="dcterms:W3CDTF">2023-05-04T09:20:30Z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516FA7419A9940218D7518DC4B2A17B7</vt:lpwstr>
  </property>
</Properties>
</file>