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黑体" w:hAnsi="黑体" w:eastAsia="黑体"/>
          <w:b/>
          <w:sz w:val="32"/>
          <w:szCs w:val="32"/>
        </w:rPr>
      </w:pPr>
      <w:bookmarkStart w:id="0" w:name="_Hlk102591349"/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个人近三年工作业绩报告撰写要求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为帮助应聘人员更好地完成个人工作业绩报告撰写工作，使评价者更加客观真实地了解评价对象，确保本次竞聘工作的客观、公正、公平，现对个人工作业绩报告撰写内容做如下要求：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一、应聘人员提交的业绩报告中所列举的业绩，应为20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年以来取得的工作业绩。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）。凡属参与完成或与其他同事共同完成的业绩，应写明自己在其中所处的位置或发挥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三、简要介绍个人的历年年度考核奖惩、其他表彰情况和思想政治表现情况。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四、其他具体要求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1.报告篇幅为1500字左右；标题为2号宋体字，内容为3号仿宋字。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</w:pPr>
      <w:r>
        <w:rPr>
          <w:rFonts w:hint="eastAsia" w:ascii="仿宋_GB2312" w:hAnsi="仿宋" w:eastAsia="仿宋_GB2312"/>
          <w:sz w:val="32"/>
          <w:szCs w:val="32"/>
        </w:rPr>
        <w:t>2.报告封面格式见下页。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工作业绩报告封面格式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974"/>
        </w:tabs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outlineLvl w:val="1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个人近三年工作业绩报告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tbl>
      <w:tblPr>
        <w:tblStyle w:val="5"/>
        <w:tblW w:w="73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380"/>
        <w:gridCol w:w="4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岗位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outlineLvl w:val="0"/>
        <w:rPr>
          <w:rFonts w:hint="eastAsia" w:eastAsia="仿宋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52552"/>
    <w:rsid w:val="04304AFF"/>
    <w:rsid w:val="6B5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2023-04-14T08:11:00Z</dcterms:created>
  <dc:creator>Administrator</dc:creator>
  <cp:lastModifiedBy>Administrator</cp:lastModifiedBy>
  <dcterms:modified xsi:type="dcterms:W3CDTF">2023-04-14T08:14:52Z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